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45" w:rsidRPr="0035467F" w:rsidRDefault="00F31945" w:rsidP="00F31945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F31945" w:rsidRDefault="00F31945" w:rsidP="00F3194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31945" w:rsidRDefault="00F31945" w:rsidP="00F3194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«Изобразительное искусство» 1-4 классы. На основании  учебного плана</w:t>
      </w:r>
      <w:r w:rsidR="00AF7F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МБОУ «Лебединская </w:t>
      </w:r>
      <w:proofErr w:type="spellStart"/>
      <w:r w:rsidR="00AF7FF6">
        <w:rPr>
          <w:rFonts w:ascii="Times New Roman" w:eastAsiaTheme="minorHAnsi" w:hAnsi="Times New Roman" w:cs="Times New Roman"/>
          <w:sz w:val="24"/>
          <w:szCs w:val="24"/>
          <w:lang w:eastAsia="en-US"/>
        </w:rPr>
        <w:t>оош</w:t>
      </w:r>
      <w:proofErr w:type="spellEnd"/>
      <w:r w:rsidR="00AF7FF6">
        <w:rPr>
          <w:rFonts w:ascii="Times New Roman" w:eastAsiaTheme="minorHAnsi" w:hAnsi="Times New Roman" w:cs="Times New Roman"/>
          <w:sz w:val="24"/>
          <w:szCs w:val="24"/>
          <w:lang w:eastAsia="en-US"/>
        </w:rPr>
        <w:t>» на 2020-2021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изобразительного </w:t>
      </w:r>
      <w:r w:rsidR="00AF7FF6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искусства в 4 классе отводится 0,5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AF7FF6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Для  освоения  рабочей программы  учебного  предмета «Изобразительное искусство»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proofErr w:type="spellStart"/>
      <w:r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</w:t>
      </w:r>
      <w:proofErr w:type="spellEnd"/>
      <w:r w:rsidRPr="00DC074F">
        <w:rPr>
          <w:rFonts w:ascii="Times New Roman" w:hAnsi="Times New Roman" w:cs="Times New Roman"/>
          <w:color w:val="262626"/>
          <w:sz w:val="24"/>
          <w:szCs w:val="24"/>
        </w:rPr>
        <w:t xml:space="preserve"> Т.Я., Ершова Л.В.</w:t>
      </w:r>
    </w:p>
    <w:p w:rsidR="00F31945" w:rsidRDefault="00F31945" w:rsidP="00F3194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31945" w:rsidRPr="000329EA" w:rsidRDefault="00F31945" w:rsidP="00F3194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W w:w="14992" w:type="dxa"/>
        <w:tblLook w:val="04A0"/>
      </w:tblPr>
      <w:tblGrid>
        <w:gridCol w:w="796"/>
        <w:gridCol w:w="10511"/>
        <w:gridCol w:w="1134"/>
        <w:gridCol w:w="1275"/>
        <w:gridCol w:w="1276"/>
      </w:tblGrid>
      <w:tr w:rsidR="00F31945" w:rsidRPr="00731215" w:rsidTr="004B037B">
        <w:trPr>
          <w:trHeight w:val="204"/>
        </w:trPr>
        <w:tc>
          <w:tcPr>
            <w:tcW w:w="796" w:type="dxa"/>
            <w:vMerge w:val="restart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511" w:type="dxa"/>
            <w:vMerge w:val="restart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gridSpan w:val="2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31945" w:rsidRPr="00731215" w:rsidTr="004B037B">
        <w:trPr>
          <w:trHeight w:val="297"/>
        </w:trPr>
        <w:tc>
          <w:tcPr>
            <w:tcW w:w="796" w:type="dxa"/>
            <w:vMerge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vMerge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31945" w:rsidRPr="00731215" w:rsidTr="004B037B">
        <w:tc>
          <w:tcPr>
            <w:tcW w:w="14992" w:type="dxa"/>
            <w:gridSpan w:val="5"/>
          </w:tcPr>
          <w:p w:rsidR="00F31945" w:rsidRPr="0055799D" w:rsidRDefault="00F31945" w:rsidP="004B0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t>ВОСХИТИСЬ ВЕЧНО ЖИВЫМ МИРОМ КРАСОТЫ 11 ч</w:t>
            </w:r>
          </w:p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785AED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«Целый мир от красоты».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пространство, композиционный центр, цветовая гамма, линия, пятно.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Древо жизни - символ мироздания.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Наброски и зарисовки: линия, штрих, пятно, светотень.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9972B0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Мой край родной, моя земля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пространство, планы, цвет, свет.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Цветущее дерево – символ жизни.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мотив древа в народной росписи.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945" w:rsidRPr="00731215" w:rsidTr="003B0C4F">
        <w:trPr>
          <w:trHeight w:val="1380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Птицы -  символ света, счастья и добра.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композиция: равновесие красочных пятен, </w:t>
            </w:r>
            <w:proofErr w:type="gram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узорные</w:t>
            </w:r>
            <w:proofErr w:type="gram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декоративные </w:t>
            </w:r>
            <w:proofErr w:type="spell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разживки</w:t>
            </w:r>
            <w:proofErr w:type="spell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, симметрия, ритм, единство колорита.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Конь – символ солнца, плодородия и добра.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композиция: линия, силуэт с вариацией </w:t>
            </w:r>
            <w:proofErr w:type="spell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городецкихразживок</w:t>
            </w:r>
            <w:proofErr w:type="spell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A51BFE">
        <w:trPr>
          <w:trHeight w:val="1656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Связь поколений в традиции Городца.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роспись. Декоративная композиция с вариациями городецких мотивов, ритм, симметрия, динамики, статика.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Знатна Русская земля мастерами и талантами.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Портрет: человек творческой профессии, пропорции лица.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Знаменитые мастера Татарстана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4B037B"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Вольный ветер – дыхание земли.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линии, штрихи, точки, пятно, свет.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4B037B"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- жизни течение.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Наброски с натуры, по памяти и представлению: подвижность красочных пятен, линий.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796" w:type="dxa"/>
            <w:tcBorders>
              <w:bottom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11" w:type="dxa"/>
            <w:tcBorders>
              <w:bottom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Осенние метаморфозы.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колорит, композиция.</w:t>
            </w:r>
          </w:p>
        </w:tc>
        <w:tc>
          <w:tcPr>
            <w:tcW w:w="1134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14992" w:type="dxa"/>
            <w:gridSpan w:val="5"/>
            <w:tcBorders>
              <w:top w:val="nil"/>
              <w:bottom w:val="nil"/>
            </w:tcBorders>
          </w:tcPr>
          <w:p w:rsidR="00F31945" w:rsidRPr="0055799D" w:rsidRDefault="00F31945" w:rsidP="004B0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t>ЛЮБУЙСЯ РИТМАМИ В ЖИЗНИ ПРИРОДЫ И ЧЕЛОВЕКА 14 ч</w:t>
            </w:r>
          </w:p>
        </w:tc>
      </w:tr>
      <w:tr w:rsidR="00F31945" w:rsidRPr="00731215" w:rsidTr="00F31945">
        <w:tc>
          <w:tcPr>
            <w:tcW w:w="796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Родословное дерево - древо жизни, историческая память, связь поколений.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Групповой портрет: пропорции лица человека, композиция.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6E0BE5">
        <w:trPr>
          <w:trHeight w:val="1380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Двенадцать братьев друг за другом бродят…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Декоративно-сюжетная композиция: прием уподобления, силуэт.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Год не неделя – двенадцать месяцев впереди.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к сказке: композиция. Цвет.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Татарские народные сказки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926D2E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настроение.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Колорит: гармоничное сочетание родственных цветов.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Твои новогодние поздравления.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Проектирование открытки: цвет, форма, ритм, симметрия.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EE554E">
        <w:trPr>
          <w:trHeight w:val="1656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Зимние фантазии.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Наброски и зарисовки: цвет, пятно, силуэт, линия.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Зима в родном краю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картины.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Сюжетная композиция: линия горизонта, композиционный центр, пространственные планы, ритм, динамика.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D45529">
        <w:trPr>
          <w:trHeight w:val="1380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Ожившие вещи.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Натюрморт: форма, объем предметов, их конструктивные особенности, композиция.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Выразительность формы предметов.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натюрморт: условность формы и цвета, черная линия, штрихи в обобщении формы предмета.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271B8E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Русское поле. Бородино.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Портрет. Батальный жанр. Зарисовки по представлению, по образцу.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«Недаром помнит вся Россия про день Бородина….»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Сюжетная композиция: композиционный центр, колорит.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4B037B"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11" w:type="dxa"/>
            <w:vMerge w:val="restart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Образ мира в народном костюме и убранстве крестьянского дома.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Образы-символы. Орнамент: ритм, симметрия, символика.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Татарский национальный костюм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расписная картинка-лубок.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цвет, линия, штрих.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796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vMerge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796" w:type="dxa"/>
            <w:tcBorders>
              <w:bottom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511" w:type="dxa"/>
            <w:tcBorders>
              <w:bottom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расписная картинка-лубок. </w:t>
            </w:r>
          </w:p>
          <w:p w:rsidR="00F3194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цвет, линия, штрих.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14992" w:type="dxa"/>
            <w:gridSpan w:val="5"/>
            <w:tcBorders>
              <w:top w:val="nil"/>
              <w:bottom w:val="nil"/>
            </w:tcBorders>
          </w:tcPr>
          <w:p w:rsidR="00F3194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945" w:rsidRPr="0055799D" w:rsidRDefault="00F31945" w:rsidP="004B0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t>ВОСХИТИСЬ СОЗИДАТЕЛЬНЫМИ СИЛАМИ ПРИРОДЫ И ЧЕЛОВЕКА 9 ч</w:t>
            </w:r>
          </w:p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796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Вода - живительная стихия.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Проект экологического плаката: композиция, линия, пятно.</w:t>
            </w:r>
          </w:p>
        </w:tc>
        <w:tc>
          <w:tcPr>
            <w:tcW w:w="1134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CB4697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Повернись к мирозданию!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Проект экологического плаката: композиция, линия, пятно. Коллаж.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композиция, колорит, цветовая гамма.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682D1D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композиция, колорит, цветовая гамма.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Всенародный праздник – День Победы.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Патриотическая тема в искусстве: образы защитника Отечества.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635442">
        <w:trPr>
          <w:trHeight w:val="1380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Медаль за бой, за труд из одного металла льют.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Медальерное искусство. Образы-символы.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Орнаментальный образ в веках.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народов мира: региональное разнообразие и национальные особенности.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Национальный орнамент татарского народа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281519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Орнаментальный образ в веках.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народов мира: региональное разнообразие и национальные особенности.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Сокровища России: музеи Москвы, Санкт-Петербурга. НРК Музеи Татарстана.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A2" w:rsidRDefault="00C653A2"/>
    <w:sectPr w:rsidR="00C653A2" w:rsidSect="00F319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56A61"/>
    <w:rsid w:val="001A4018"/>
    <w:rsid w:val="00386AD6"/>
    <w:rsid w:val="00756A61"/>
    <w:rsid w:val="00AF7FF6"/>
    <w:rsid w:val="00C653A2"/>
    <w:rsid w:val="00F31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adm</cp:lastModifiedBy>
  <cp:revision>6</cp:revision>
  <dcterms:created xsi:type="dcterms:W3CDTF">2020-08-31T07:41:00Z</dcterms:created>
  <dcterms:modified xsi:type="dcterms:W3CDTF">2020-10-22T11:20:00Z</dcterms:modified>
</cp:coreProperties>
</file>